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0"/>
      </w:tblGrid>
      <w:tr w:rsidR="008E2F82" w14:paraId="6CF1FA9F" w14:textId="77777777" w:rsidTr="353EAB61">
        <w:trPr>
          <w:trHeight w:val="12223"/>
        </w:trPr>
        <w:tc>
          <w:tcPr>
            <w:tcW w:w="8740" w:type="dxa"/>
          </w:tcPr>
          <w:p w14:paraId="6CF1FA8B" w14:textId="644C3C8D" w:rsidR="008E2F82" w:rsidRPr="00F92505" w:rsidRDefault="00484F58" w:rsidP="00B15A08">
            <w:p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</w:pPr>
            <w:r w:rsidRPr="00F92505"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90 D</w:t>
            </w:r>
            <w:r w:rsidR="008E2F82" w:rsidRPr="00F92505">
              <w:rPr>
                <w:rFonts w:asciiTheme="minorHAnsi" w:hAnsiTheme="minorHAnsi" w:cs="Arial"/>
                <w:b/>
                <w:bCs/>
                <w:color w:val="000000"/>
                <w:sz w:val="24"/>
                <w:szCs w:val="22"/>
              </w:rPr>
              <w:t>ay Clause validity requirements</w:t>
            </w:r>
          </w:p>
          <w:p w14:paraId="604F3A67" w14:textId="77777777" w:rsidR="000941EF" w:rsidRDefault="000941EF" w:rsidP="00032189">
            <w:pPr>
              <w:numPr>
                <w:ilvl w:val="0"/>
                <w:numId w:val="4"/>
              </w:numPr>
              <w:spacing w:after="200"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0941EF">
              <w:rPr>
                <w:rFonts w:asciiTheme="minorHAnsi" w:hAnsiTheme="minorHAnsi" w:cs="Arial"/>
                <w:color w:val="000000"/>
                <w:sz w:val="22"/>
              </w:rPr>
              <w:t xml:space="preserve">Can only be used if you had 19 or fewer employees at the time you appointed the employee. </w:t>
            </w:r>
          </w:p>
          <w:p w14:paraId="6CF1FA8C" w14:textId="12FF1EDA" w:rsidR="008E2F82" w:rsidRPr="000941EF" w:rsidRDefault="008E2F82" w:rsidP="00032189">
            <w:pPr>
              <w:numPr>
                <w:ilvl w:val="0"/>
                <w:numId w:val="4"/>
              </w:numPr>
              <w:spacing w:after="200"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0941EF">
              <w:rPr>
                <w:rFonts w:asciiTheme="minorHAnsi" w:hAnsiTheme="minorHAnsi" w:cs="Arial"/>
                <w:color w:val="000000"/>
                <w:sz w:val="22"/>
              </w:rPr>
              <w:t>Can only be used for new employees (i.e. someone not previously employed by the employing entity)</w:t>
            </w:r>
            <w:r w:rsidR="00ED2849" w:rsidRPr="000941EF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6CF1FA8D" w14:textId="77777777" w:rsidR="008E2F82" w:rsidRPr="008E2F82" w:rsidRDefault="008E2F82" w:rsidP="00B0662B">
            <w:pPr>
              <w:pStyle w:val="ListParagraph"/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E2F82">
              <w:rPr>
                <w:rFonts w:asciiTheme="minorHAnsi" w:hAnsiTheme="minorHAnsi" w:cs="Arial"/>
                <w:color w:val="000000"/>
                <w:sz w:val="22"/>
              </w:rPr>
              <w:t>Trial period must be included in the I</w:t>
            </w:r>
            <w:r w:rsidR="00484F58">
              <w:rPr>
                <w:rFonts w:asciiTheme="minorHAnsi" w:hAnsiTheme="minorHAnsi" w:cs="Arial"/>
                <w:color w:val="000000"/>
                <w:sz w:val="22"/>
              </w:rPr>
              <w:t>ndividual Employment Agreement (I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>EA</w:t>
            </w:r>
            <w:r w:rsidR="00484F58">
              <w:rPr>
                <w:rFonts w:asciiTheme="minorHAnsi" w:hAnsiTheme="minorHAnsi" w:cs="Arial"/>
                <w:color w:val="000000"/>
                <w:sz w:val="22"/>
              </w:rPr>
              <w:t xml:space="preserve">) and 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 xml:space="preserve">not just in the </w:t>
            </w:r>
            <w:r w:rsidR="00484F58">
              <w:rPr>
                <w:rFonts w:asciiTheme="minorHAnsi" w:hAnsiTheme="minorHAnsi" w:cs="Arial"/>
                <w:color w:val="000000"/>
                <w:sz w:val="22"/>
              </w:rPr>
              <w:t xml:space="preserve">letter of 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>offer</w:t>
            </w:r>
            <w:r w:rsidR="00ED284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6CF1FA8E" w14:textId="77777777" w:rsidR="00031A24" w:rsidRDefault="00484F58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 xml:space="preserve">The </w:t>
            </w:r>
            <w:r w:rsidR="008E2F82" w:rsidRPr="00031A24">
              <w:rPr>
                <w:rFonts w:asciiTheme="minorHAnsi" w:hAnsiTheme="minorHAnsi" w:cs="Arial"/>
                <w:color w:val="000000"/>
                <w:sz w:val="22"/>
              </w:rPr>
              <w:t xml:space="preserve">IEA must have been agreed and signed before employment started. Best practice is to have the signed agreement returned before the employee’s first day of work. </w:t>
            </w:r>
          </w:p>
          <w:p w14:paraId="6CF1FA8F" w14:textId="77777777" w:rsidR="008E2F82" w:rsidRDefault="008878C2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M</w:t>
            </w:r>
            <w:r w:rsidR="008E2F82" w:rsidRPr="00031A24">
              <w:rPr>
                <w:rFonts w:asciiTheme="minorHAnsi" w:hAnsiTheme="minorHAnsi" w:cs="Arial"/>
                <w:color w:val="000000"/>
                <w:sz w:val="22"/>
              </w:rPr>
              <w:t>ust outline terms and impact of tr</w:t>
            </w:r>
            <w:r w:rsidR="00031A24" w:rsidRPr="00031A24">
              <w:rPr>
                <w:rFonts w:asciiTheme="minorHAnsi" w:hAnsiTheme="minorHAnsi" w:cs="Arial"/>
                <w:color w:val="000000"/>
                <w:sz w:val="22"/>
              </w:rPr>
              <w:t>ial period (as per legislation):</w:t>
            </w:r>
          </w:p>
          <w:p w14:paraId="6CF1FA90" w14:textId="77777777" w:rsidR="00031A24" w:rsidRPr="00031A24" w:rsidRDefault="00031A24" w:rsidP="00BF3123">
            <w:pPr>
              <w:numPr>
                <w:ilvl w:val="1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031A24">
              <w:rPr>
                <w:rFonts w:asciiTheme="minorHAnsi" w:hAnsiTheme="minorHAnsi" w:cs="Arial"/>
                <w:color w:val="000000"/>
                <w:sz w:val="22"/>
              </w:rPr>
              <w:t>for a specified period (not exceeding 90 days), starting at the beginning of the employee’s employment, the employee is to serve a trial period; and</w:t>
            </w:r>
          </w:p>
          <w:p w14:paraId="6CF1FA91" w14:textId="77777777" w:rsidR="00031A24" w:rsidRPr="00031A24" w:rsidRDefault="00031A24" w:rsidP="00B0662B">
            <w:pPr>
              <w:numPr>
                <w:ilvl w:val="1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031A24">
              <w:rPr>
                <w:rFonts w:asciiTheme="minorHAnsi" w:hAnsiTheme="minorHAnsi" w:cs="Arial"/>
                <w:color w:val="000000"/>
                <w:sz w:val="22"/>
              </w:rPr>
              <w:t>during that period the employer may dismiss the employee; and</w:t>
            </w:r>
          </w:p>
          <w:p w14:paraId="6CF1FA92" w14:textId="77777777" w:rsidR="00031A24" w:rsidRPr="00031A24" w:rsidRDefault="00031A24" w:rsidP="00B0662B">
            <w:pPr>
              <w:numPr>
                <w:ilvl w:val="1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031A24">
              <w:rPr>
                <w:rFonts w:asciiTheme="minorHAnsi" w:hAnsiTheme="minorHAnsi" w:cs="Arial"/>
                <w:color w:val="000000"/>
                <w:sz w:val="22"/>
              </w:rPr>
              <w:t>if the employer does so, the employee is not entitled to bring a personal grievance or other legal proceedings in respect of the dismissal.</w:t>
            </w:r>
          </w:p>
          <w:p w14:paraId="6CF1FA93" w14:textId="77777777" w:rsidR="008E2F82" w:rsidRDefault="00484F58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The IEA m</w:t>
            </w:r>
            <w:r w:rsidR="008E2F82" w:rsidRPr="008E2F82">
              <w:rPr>
                <w:rFonts w:asciiTheme="minorHAnsi" w:hAnsiTheme="minorHAnsi" w:cs="Arial"/>
                <w:color w:val="000000"/>
                <w:sz w:val="22"/>
              </w:rPr>
              <w:t xml:space="preserve">ust specify the date on which </w:t>
            </w:r>
            <w:r>
              <w:rPr>
                <w:rFonts w:asciiTheme="minorHAnsi" w:hAnsiTheme="minorHAnsi" w:cs="Arial"/>
                <w:color w:val="000000"/>
                <w:sz w:val="22"/>
              </w:rPr>
              <w:t xml:space="preserve">the 90 Day trial </w:t>
            </w:r>
            <w:r w:rsidR="008E2F82" w:rsidRPr="008E2F82">
              <w:rPr>
                <w:rFonts w:asciiTheme="minorHAnsi" w:hAnsiTheme="minorHAnsi" w:cs="Arial"/>
                <w:color w:val="000000"/>
                <w:sz w:val="22"/>
              </w:rPr>
              <w:t>s</w:t>
            </w:r>
            <w:r w:rsidR="00B15A08">
              <w:rPr>
                <w:rFonts w:asciiTheme="minorHAnsi" w:hAnsiTheme="minorHAnsi" w:cs="Arial"/>
                <w:color w:val="000000"/>
                <w:sz w:val="22"/>
              </w:rPr>
              <w:t>tarts</w:t>
            </w:r>
            <w:r w:rsidR="00ED284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6CF1FA94" w14:textId="77777777" w:rsidR="008E2F82" w:rsidRDefault="008E2F82" w:rsidP="008E2F82">
            <w:pPr>
              <w:spacing w:line="293" w:lineRule="atLeast"/>
              <w:ind w:left="720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6CF1FA95" w14:textId="77777777" w:rsidR="008E2F82" w:rsidRPr="009C42EA" w:rsidRDefault="008E2F82" w:rsidP="00B15A08">
            <w:pPr>
              <w:jc w:val="both"/>
              <w:rPr>
                <w:rFonts w:asciiTheme="minorHAnsi" w:hAnsiTheme="minorHAnsi" w:cs="Arial"/>
                <w:color w:val="000000"/>
                <w:sz w:val="22"/>
              </w:rPr>
            </w:pPr>
            <w:r w:rsidRPr="009C42EA">
              <w:rPr>
                <w:rFonts w:asciiTheme="minorHAnsi" w:hAnsiTheme="minorHAnsi" w:cs="Arial"/>
                <w:color w:val="000000"/>
                <w:sz w:val="22"/>
              </w:rPr>
              <w:t>Employer’s obligations during trial period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>:</w:t>
            </w:r>
          </w:p>
          <w:p w14:paraId="6CF1FA96" w14:textId="32CC8A7D" w:rsidR="008E2F82" w:rsidRDefault="008E2F82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E2F82">
              <w:rPr>
                <w:rFonts w:asciiTheme="minorHAnsi" w:hAnsiTheme="minorHAnsi" w:cs="Arial"/>
                <w:color w:val="000000"/>
                <w:sz w:val="22"/>
              </w:rPr>
              <w:t xml:space="preserve">Must comply with the duty of good faith, which means being active and constructive in establishing and maintaining a productive employment relationship in which the parties are among other things responsive and communicative. At a minimum, the employee needs to know what is expected of </w:t>
            </w:r>
            <w:r w:rsidR="00A15B1F" w:rsidRPr="008E2F82">
              <w:rPr>
                <w:rFonts w:asciiTheme="minorHAnsi" w:hAnsiTheme="minorHAnsi" w:cs="Arial"/>
                <w:color w:val="000000"/>
                <w:sz w:val="22"/>
              </w:rPr>
              <w:t>them and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 xml:space="preserve"> be told along the way if they ar</w:t>
            </w:r>
            <w:r w:rsidR="00B15A08">
              <w:rPr>
                <w:rFonts w:asciiTheme="minorHAnsi" w:hAnsiTheme="minorHAnsi" w:cs="Arial"/>
                <w:color w:val="000000"/>
                <w:sz w:val="22"/>
              </w:rPr>
              <w:t>e falling short of expectations</w:t>
            </w:r>
            <w:r w:rsidR="00ED284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6CF1FA97" w14:textId="77777777" w:rsidR="008E2F82" w:rsidRDefault="008E2F82" w:rsidP="00B15A08">
            <w:pPr>
              <w:spacing w:line="293" w:lineRule="atLeast"/>
              <w:ind w:left="720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6CF1FA98" w14:textId="77777777" w:rsidR="00B15A08" w:rsidRDefault="008E2F82" w:rsidP="00B15A08">
            <w:p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9C42EA">
              <w:rPr>
                <w:rFonts w:asciiTheme="minorHAnsi" w:hAnsiTheme="minorHAnsi" w:cs="Arial"/>
                <w:color w:val="000000"/>
                <w:sz w:val="22"/>
              </w:rPr>
              <w:t>Requirements if terminating under trial period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>:</w:t>
            </w:r>
          </w:p>
          <w:p w14:paraId="6CF1FA99" w14:textId="77777777" w:rsidR="008E2F82" w:rsidRPr="00B15A08" w:rsidRDefault="008E2F82" w:rsidP="00B0662B">
            <w:pPr>
              <w:pStyle w:val="ListParagraph"/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B15A08">
              <w:rPr>
                <w:rFonts w:asciiTheme="minorHAnsi" w:hAnsiTheme="minorHAnsi" w:cs="Arial"/>
                <w:color w:val="000000"/>
                <w:sz w:val="22"/>
              </w:rPr>
              <w:t>Best practice is to call the employee to a meeting to discuss a</w:t>
            </w:r>
            <w:r w:rsidR="00B15A08">
              <w:rPr>
                <w:rFonts w:asciiTheme="minorHAnsi" w:hAnsiTheme="minorHAnsi" w:cs="Arial"/>
                <w:color w:val="000000"/>
                <w:sz w:val="22"/>
              </w:rPr>
              <w:t>nd deliver message face to face</w:t>
            </w:r>
            <w:r w:rsidR="00ED284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26AB9B9E" w14:textId="77777777" w:rsidR="00B0662B" w:rsidRDefault="00B0662B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E2F82">
              <w:rPr>
                <w:rFonts w:asciiTheme="minorHAnsi" w:hAnsiTheme="minorHAnsi" w:cs="Arial"/>
                <w:color w:val="000000"/>
                <w:sz w:val="22"/>
              </w:rPr>
              <w:t>Best practice</w:t>
            </w:r>
            <w:r>
              <w:rPr>
                <w:rFonts w:asciiTheme="minorHAnsi" w:hAnsiTheme="minorHAnsi" w:cs="Arial"/>
                <w:color w:val="000000"/>
                <w:sz w:val="22"/>
              </w:rPr>
              <w:t xml:space="preserve"> is</w:t>
            </w:r>
            <w:r w:rsidRPr="008E2F82">
              <w:rPr>
                <w:rFonts w:asciiTheme="minorHAnsi" w:hAnsiTheme="minorHAnsi" w:cs="Arial"/>
                <w:color w:val="000000"/>
                <w:sz w:val="22"/>
              </w:rPr>
              <w:t xml:space="preserve"> to communicate the reason for termination, so as to guard against any suggestion that the termination was for a discriminatory</w:t>
            </w:r>
            <w:r>
              <w:rPr>
                <w:rFonts w:asciiTheme="minorHAnsi" w:hAnsiTheme="minorHAnsi" w:cs="Arial"/>
                <w:color w:val="000000"/>
                <w:sz w:val="22"/>
              </w:rPr>
              <w:t xml:space="preserve"> reason and to meet good faith obligations.</w:t>
            </w:r>
          </w:p>
          <w:p w14:paraId="6CF1FA9A" w14:textId="35712631" w:rsidR="008E2F82" w:rsidRPr="008E2F82" w:rsidRDefault="008E2F82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E2F82">
              <w:rPr>
                <w:rFonts w:asciiTheme="minorHAnsi" w:hAnsiTheme="minorHAnsi" w:cs="Arial"/>
                <w:color w:val="000000"/>
                <w:sz w:val="22"/>
              </w:rPr>
              <w:t>Notice of termination must be given be</w:t>
            </w:r>
            <w:r>
              <w:rPr>
                <w:rFonts w:asciiTheme="minorHAnsi" w:hAnsiTheme="minorHAnsi" w:cs="Arial"/>
                <w:color w:val="000000"/>
                <w:sz w:val="22"/>
              </w:rPr>
              <w:t xml:space="preserve">fore </w:t>
            </w:r>
            <w:r w:rsidR="001726B1">
              <w:rPr>
                <w:rFonts w:asciiTheme="minorHAnsi" w:hAnsiTheme="minorHAnsi" w:cs="Arial"/>
                <w:color w:val="000000"/>
                <w:sz w:val="22"/>
              </w:rPr>
              <w:t xml:space="preserve">the </w:t>
            </w:r>
            <w:r>
              <w:rPr>
                <w:rFonts w:asciiTheme="minorHAnsi" w:hAnsiTheme="minorHAnsi" w:cs="Arial"/>
                <w:color w:val="000000"/>
                <w:sz w:val="22"/>
              </w:rPr>
              <w:t xml:space="preserve">end of </w:t>
            </w:r>
            <w:proofErr w:type="gramStart"/>
            <w:r>
              <w:rPr>
                <w:rFonts w:asciiTheme="minorHAnsi" w:hAnsiTheme="minorHAnsi" w:cs="Arial"/>
                <w:color w:val="000000"/>
                <w:sz w:val="22"/>
              </w:rPr>
              <w:t>90 day</w:t>
            </w:r>
            <w:proofErr w:type="gramEnd"/>
            <w:r>
              <w:rPr>
                <w:rFonts w:asciiTheme="minorHAnsi" w:hAnsiTheme="minorHAnsi" w:cs="Arial"/>
                <w:color w:val="000000"/>
                <w:sz w:val="22"/>
              </w:rPr>
              <w:t xml:space="preserve"> trial period</w:t>
            </w:r>
            <w:r w:rsidR="00ED284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0663A48C" w14:textId="0294A084" w:rsidR="008F7D09" w:rsidRPr="008F7D09" w:rsidRDefault="005E147E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Notice can be</w:t>
            </w:r>
            <w:r w:rsidR="008F7D09" w:rsidRPr="008F7D09">
              <w:rPr>
                <w:rFonts w:asciiTheme="minorHAnsi" w:hAnsiTheme="minorHAnsi" w:cs="Arial"/>
                <w:color w:val="000000"/>
                <w:sz w:val="22"/>
              </w:rPr>
              <w:t xml:space="preserve"> pa</w:t>
            </w:r>
            <w:r>
              <w:rPr>
                <w:rFonts w:asciiTheme="minorHAnsi" w:hAnsiTheme="minorHAnsi" w:cs="Arial"/>
                <w:color w:val="000000"/>
                <w:sz w:val="22"/>
              </w:rPr>
              <w:t>id</w:t>
            </w:r>
            <w:r w:rsidR="008F7D09" w:rsidRPr="008F7D09">
              <w:rPr>
                <w:rFonts w:asciiTheme="minorHAnsi" w:hAnsiTheme="minorHAnsi" w:cs="Arial"/>
                <w:color w:val="000000"/>
                <w:sz w:val="22"/>
              </w:rPr>
              <w:t xml:space="preserve"> in lieu of the employee working out the notice period if:</w:t>
            </w:r>
          </w:p>
          <w:p w14:paraId="37AC44CF" w14:textId="100AC2B7" w:rsidR="008F7D09" w:rsidRPr="008F7D09" w:rsidRDefault="353EAB61" w:rsidP="353EAB61">
            <w:pPr>
              <w:numPr>
                <w:ilvl w:val="1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353EAB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Notice is given and accords with the employment agreement.</w:t>
            </w:r>
          </w:p>
          <w:p w14:paraId="66D88AA5" w14:textId="4C1D55ED" w:rsidR="008F7D09" w:rsidRDefault="008F7D09" w:rsidP="00BF3123">
            <w:pPr>
              <w:numPr>
                <w:ilvl w:val="1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F7D09">
              <w:rPr>
                <w:rFonts w:asciiTheme="minorHAnsi" w:hAnsiTheme="minorHAnsi" w:cs="Arial"/>
                <w:color w:val="000000"/>
                <w:sz w:val="22"/>
              </w:rPr>
              <w:t xml:space="preserve">The notice is clear and </w:t>
            </w:r>
            <w:r w:rsidR="00D22E36" w:rsidRPr="008F7D09">
              <w:rPr>
                <w:rFonts w:asciiTheme="minorHAnsi" w:hAnsiTheme="minorHAnsi" w:cs="Arial"/>
                <w:color w:val="000000"/>
                <w:sz w:val="22"/>
              </w:rPr>
              <w:t>unambiguous and</w:t>
            </w:r>
            <w:r w:rsidRPr="008F7D09">
              <w:rPr>
                <w:rFonts w:asciiTheme="minorHAnsi" w:hAnsiTheme="minorHAnsi" w:cs="Arial"/>
                <w:color w:val="000000"/>
                <w:sz w:val="22"/>
              </w:rPr>
              <w:t xml:space="preserve"> explains how and when employment will be terminated.</w:t>
            </w:r>
          </w:p>
          <w:p w14:paraId="1C4BC6CB" w14:textId="77E0F1F3" w:rsidR="008F7D09" w:rsidRDefault="007B480C" w:rsidP="00B0662B">
            <w:pPr>
              <w:numPr>
                <w:ilvl w:val="0"/>
                <w:numId w:val="4"/>
              </w:num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</w:rPr>
              <w:t>P</w:t>
            </w:r>
            <w:r w:rsidR="008F7D09" w:rsidRPr="008F7D09">
              <w:rPr>
                <w:rFonts w:asciiTheme="minorHAnsi" w:hAnsiTheme="minorHAnsi" w:cs="Arial"/>
                <w:color w:val="000000"/>
                <w:sz w:val="22"/>
              </w:rPr>
              <w:t>ayment in lieu of notice is not sufficient notice in and of itself</w:t>
            </w:r>
            <w:r w:rsidR="00D11709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  <w:p w14:paraId="0BAEE3ED" w14:textId="77777777" w:rsidR="00D11709" w:rsidRPr="008F7D09" w:rsidRDefault="00D11709" w:rsidP="00D11709">
            <w:pPr>
              <w:spacing w:line="293" w:lineRule="atLeast"/>
              <w:ind w:left="720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</w:p>
          <w:p w14:paraId="6CF1FA9E" w14:textId="77777777" w:rsidR="008E2F82" w:rsidRDefault="008E2F82" w:rsidP="00BF3123">
            <w:pPr>
              <w:spacing w:line="293" w:lineRule="atLeast"/>
              <w:jc w:val="both"/>
              <w:textAlignment w:val="baseline"/>
              <w:rPr>
                <w:rFonts w:asciiTheme="minorHAnsi" w:hAnsiTheme="minorHAnsi" w:cs="Arial"/>
                <w:color w:val="000000"/>
                <w:sz w:val="22"/>
              </w:rPr>
            </w:pPr>
            <w:r w:rsidRPr="008E2F82">
              <w:rPr>
                <w:rFonts w:asciiTheme="minorHAnsi" w:hAnsiTheme="minorHAnsi" w:cs="Arial"/>
                <w:color w:val="000000"/>
                <w:sz w:val="22"/>
              </w:rPr>
              <w:lastRenderedPageBreak/>
              <w:t>Note: Trial period doesn’t prevent other claims such as breach of good faith, unjustified disadvan</w:t>
            </w:r>
            <w:r w:rsidR="00FF5771">
              <w:rPr>
                <w:rFonts w:asciiTheme="minorHAnsi" w:hAnsiTheme="minorHAnsi" w:cs="Arial"/>
                <w:color w:val="000000"/>
                <w:sz w:val="22"/>
              </w:rPr>
              <w:t>t</w:t>
            </w:r>
            <w:r w:rsidR="00521C39">
              <w:rPr>
                <w:rFonts w:asciiTheme="minorHAnsi" w:hAnsiTheme="minorHAnsi" w:cs="Arial"/>
                <w:color w:val="000000"/>
                <w:sz w:val="22"/>
              </w:rPr>
              <w:t xml:space="preserve">age, </w:t>
            </w:r>
            <w:r w:rsidR="00FF5771">
              <w:rPr>
                <w:rFonts w:asciiTheme="minorHAnsi" w:hAnsiTheme="minorHAnsi" w:cs="Arial"/>
                <w:color w:val="000000"/>
                <w:sz w:val="22"/>
              </w:rPr>
              <w:t>discrimination</w:t>
            </w:r>
            <w:r w:rsidR="00521C39">
              <w:rPr>
                <w:rFonts w:asciiTheme="minorHAnsi" w:hAnsiTheme="minorHAnsi" w:cs="Arial"/>
                <w:color w:val="000000"/>
                <w:sz w:val="22"/>
              </w:rPr>
              <w:t xml:space="preserve">, sexual and racial harassment, </w:t>
            </w:r>
            <w:r w:rsidR="00437258">
              <w:rPr>
                <w:rFonts w:asciiTheme="minorHAnsi" w:hAnsiTheme="minorHAnsi" w:cs="Arial"/>
                <w:color w:val="000000"/>
                <w:sz w:val="22"/>
              </w:rPr>
              <w:t>duress, compliance with Part 6A,</w:t>
            </w:r>
            <w:r w:rsidR="00521C39">
              <w:rPr>
                <w:rFonts w:asciiTheme="minorHAnsi" w:hAnsiTheme="minorHAnsi" w:cs="Arial"/>
                <w:color w:val="000000"/>
                <w:sz w:val="22"/>
              </w:rPr>
              <w:t xml:space="preserve"> ss 67C, 67D, 67G, 67H</w:t>
            </w:r>
            <w:r w:rsidR="00437258">
              <w:rPr>
                <w:rFonts w:asciiTheme="minorHAnsi" w:hAnsiTheme="minorHAnsi" w:cs="Arial"/>
                <w:color w:val="000000"/>
                <w:sz w:val="22"/>
              </w:rPr>
              <w:t xml:space="preserve"> of the </w:t>
            </w:r>
            <w:r w:rsidR="008878C2">
              <w:rPr>
                <w:rFonts w:asciiTheme="minorHAnsi" w:hAnsiTheme="minorHAnsi" w:cs="Arial"/>
                <w:color w:val="000000"/>
                <w:sz w:val="22"/>
              </w:rPr>
              <w:t>Employment Relations Act 2000</w:t>
            </w:r>
            <w:r w:rsidR="00FF5771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</w:tc>
      </w:tr>
    </w:tbl>
    <w:p w14:paraId="6CF1FAA0" w14:textId="77777777" w:rsidR="007E27D0" w:rsidRDefault="00B647FC" w:rsidP="00BF3123"/>
    <w:sectPr w:rsidR="007E27D0" w:rsidSect="00052077">
      <w:headerReference w:type="default" r:id="rId10"/>
      <w:pgSz w:w="11906" w:h="16838"/>
      <w:pgMar w:top="1440" w:right="1440" w:bottom="1440" w:left="144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F708" w14:textId="77777777" w:rsidR="00A95392" w:rsidRDefault="00A95392" w:rsidP="008A657E">
      <w:pPr>
        <w:spacing w:after="0" w:line="240" w:lineRule="auto"/>
      </w:pPr>
      <w:r>
        <w:separator/>
      </w:r>
    </w:p>
  </w:endnote>
  <w:endnote w:type="continuationSeparator" w:id="0">
    <w:p w14:paraId="5A5240E7" w14:textId="77777777" w:rsidR="00A95392" w:rsidRDefault="00A95392" w:rsidP="008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0C7BC" w14:textId="77777777" w:rsidR="00A95392" w:rsidRDefault="00A95392" w:rsidP="008A657E">
      <w:pPr>
        <w:spacing w:after="0" w:line="240" w:lineRule="auto"/>
      </w:pPr>
      <w:r>
        <w:separator/>
      </w:r>
    </w:p>
  </w:footnote>
  <w:footnote w:type="continuationSeparator" w:id="0">
    <w:p w14:paraId="0D41C908" w14:textId="77777777" w:rsidR="00A95392" w:rsidRDefault="00A95392" w:rsidP="008A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6B6EF" w14:textId="77777777" w:rsidR="00B647FC" w:rsidRDefault="00B647FC" w:rsidP="00B647FC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[Insert company logo here]</w:t>
    </w:r>
  </w:p>
  <w:p w14:paraId="796A27EA" w14:textId="29000888" w:rsidR="00F31B37" w:rsidRDefault="00F31B37" w:rsidP="00F31B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96D"/>
    <w:multiLevelType w:val="multilevel"/>
    <w:tmpl w:val="1B78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67274"/>
    <w:multiLevelType w:val="hybridMultilevel"/>
    <w:tmpl w:val="4A8657C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986FF2"/>
    <w:multiLevelType w:val="hybridMultilevel"/>
    <w:tmpl w:val="56B4A94E"/>
    <w:lvl w:ilvl="0" w:tplc="9664EE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/>
        <w:i w:val="0"/>
        <w:sz w:val="48"/>
        <w:u w:val="none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9724E"/>
    <w:multiLevelType w:val="multilevel"/>
    <w:tmpl w:val="DD0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3C0747"/>
    <w:multiLevelType w:val="hybridMultilevel"/>
    <w:tmpl w:val="B574C07E"/>
    <w:lvl w:ilvl="0" w:tplc="2FB6B6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2"/>
        <w:u w:val="none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711A39"/>
    <w:multiLevelType w:val="multilevel"/>
    <w:tmpl w:val="4F16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A70"/>
    <w:rsid w:val="00031A24"/>
    <w:rsid w:val="00052077"/>
    <w:rsid w:val="000941EF"/>
    <w:rsid w:val="0010093B"/>
    <w:rsid w:val="001726B1"/>
    <w:rsid w:val="00183DC1"/>
    <w:rsid w:val="00430A70"/>
    <w:rsid w:val="00437258"/>
    <w:rsid w:val="00484F58"/>
    <w:rsid w:val="00521C39"/>
    <w:rsid w:val="005E147E"/>
    <w:rsid w:val="0064037F"/>
    <w:rsid w:val="00782A65"/>
    <w:rsid w:val="007B480C"/>
    <w:rsid w:val="00834B66"/>
    <w:rsid w:val="008878C2"/>
    <w:rsid w:val="008A657E"/>
    <w:rsid w:val="008E2F82"/>
    <w:rsid w:val="008E3375"/>
    <w:rsid w:val="008F7D09"/>
    <w:rsid w:val="009064BB"/>
    <w:rsid w:val="009C42EA"/>
    <w:rsid w:val="00A15B1F"/>
    <w:rsid w:val="00A95392"/>
    <w:rsid w:val="00B0662B"/>
    <w:rsid w:val="00B15A08"/>
    <w:rsid w:val="00B647FC"/>
    <w:rsid w:val="00BF3123"/>
    <w:rsid w:val="00C9798A"/>
    <w:rsid w:val="00D11709"/>
    <w:rsid w:val="00D22E36"/>
    <w:rsid w:val="00D73034"/>
    <w:rsid w:val="00D91F2E"/>
    <w:rsid w:val="00E5307C"/>
    <w:rsid w:val="00ED2849"/>
    <w:rsid w:val="00EF56FE"/>
    <w:rsid w:val="00F31B37"/>
    <w:rsid w:val="00F92505"/>
    <w:rsid w:val="00FF5771"/>
    <w:rsid w:val="353EA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1FA8B"/>
  <w15:docId w15:val="{9B37CC2A-8E39-4890-A757-6A67085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A7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59"/>
    <w:rsid w:val="008E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1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3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39"/>
    <w:rPr>
      <w:rFonts w:ascii="Times New Roman" w:hAnsi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39"/>
    <w:rPr>
      <w:rFonts w:ascii="Times New Roman" w:hAnsi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39"/>
    <w:rPr>
      <w:rFonts w:ascii="Tahom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nhideWhenUsed/>
    <w:rsid w:val="008A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A657E"/>
    <w:rPr>
      <w:rFonts w:ascii="Times New Roman" w:hAnsi="Times New Roman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8A6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7E"/>
    <w:rPr>
      <w:rFonts w:ascii="Times New Roman" w:hAnsi="Times New Roman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0a626-96f9-4135-9dc1-5aa635ce103d">
      <UserInfo>
        <DisplayName/>
        <AccountId xsi:nil="true"/>
        <AccountType/>
      </UserInfo>
    </SharedWithUsers>
    <Createddate xmlns="bcdd4aee-067d-4eaa-b2a8-ae153cbdccb7">2020-09-22T05:40:52+00:00</Crea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5182A1E1EE4EA5FDDB1B86B30FA2" ma:contentTypeVersion="13" ma:contentTypeDescription="Create a new document." ma:contentTypeScope="" ma:versionID="8b32a6f18b165273bbc90ebde254958c">
  <xsd:schema xmlns:xsd="http://www.w3.org/2001/XMLSchema" xmlns:xs="http://www.w3.org/2001/XMLSchema" xmlns:p="http://schemas.microsoft.com/office/2006/metadata/properties" xmlns:ns2="bcdd4aee-067d-4eaa-b2a8-ae153cbdccb7" xmlns:ns3="2030a626-96f9-4135-9dc1-5aa635ce103d" targetNamespace="http://schemas.microsoft.com/office/2006/metadata/properties" ma:root="true" ma:fieldsID="8b189bf71be5f5ad4f91221849ebbe93" ns2:_="" ns3:_="">
    <xsd:import namespace="bcdd4aee-067d-4eaa-b2a8-ae153cbdccb7"/>
    <xsd:import namespace="2030a626-96f9-4135-9dc1-5aa635ce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Creat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d4aee-067d-4eaa-b2a8-ae153cbdc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reateddate" ma:index="20" nillable="true" ma:displayName="Created date" ma:default="[today]" ma:format="DateOnly" ma:internalName="Creat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0a626-96f9-4135-9dc1-5aa635ce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B5A1E-F9FB-4AA4-BDB0-6C6813DFFCBD}">
  <ds:schemaRefs>
    <ds:schemaRef ds:uri="http://schemas.microsoft.com/office/2006/metadata/properties"/>
    <ds:schemaRef ds:uri="http://schemas.microsoft.com/office/infopath/2007/PartnerControls"/>
    <ds:schemaRef ds:uri="2030a626-96f9-4135-9dc1-5aa635ce103d"/>
    <ds:schemaRef ds:uri="bcdd4aee-067d-4eaa-b2a8-ae153cbdccb7"/>
  </ds:schemaRefs>
</ds:datastoreItem>
</file>

<file path=customXml/itemProps2.xml><?xml version="1.0" encoding="utf-8"?>
<ds:datastoreItem xmlns:ds="http://schemas.openxmlformats.org/officeDocument/2006/customXml" ds:itemID="{79F29958-C48A-489C-AA34-496792F8D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F18C2-1B62-4B90-B98A-643A80CD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d4aee-067d-4eaa-b2a8-ae153cbdccb7"/>
    <ds:schemaRef ds:uri="2030a626-96f9-4135-9dc1-5aa635ce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1994</Characters>
  <Application>Microsoft Office Word</Application>
  <DocSecurity>0</DocSecurity>
  <Lines>16</Lines>
  <Paragraphs>4</Paragraphs>
  <ScaleCrop>false</ScaleCrop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Dazzi</dc:creator>
  <cp:lastModifiedBy>Jenny Barr</cp:lastModifiedBy>
  <cp:revision>25</cp:revision>
  <dcterms:created xsi:type="dcterms:W3CDTF">2016-12-20T21:31:00Z</dcterms:created>
  <dcterms:modified xsi:type="dcterms:W3CDTF">2020-10-13T00:04:00Z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0x010100B6325182A1E1EE4EA5FDDB1B86B30FA2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